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/>
        <w:t xml:space="preserve">                    </w:t>
      </w:r>
      <w:r>
        <w:rPr/>
        <w:tab/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ascii="Times New Roman" w:hAnsi="Times New Roman"/>
          <w:b/>
          <w:bCs/>
          <w:sz w:val="21"/>
          <w:szCs w:val="21"/>
        </w:rPr>
        <w:t>Allegato 3)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ONSENSO AL TRATTAMENTO DEI DATI AI SENSI DEL REGOLAMENTO GENERALE SULLA PROTEZIONE DEI DATI- REG. (UE) 2016/679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 il __________e residente a___________________ in via ___________________ n. ____C.F. ___________________</w:t>
      </w:r>
    </w:p>
    <w:p>
      <w:pPr>
        <w:pStyle w:val="Standard"/>
        <w:spacing w:lineRule="auto" w:line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relazione alla richiesta di concessione del contributo di cui alla L.R. 5/2025 art. 2 comma 10 e successivo Decreto N.33 del 17/09/2025, con la presente, ai sensi del Regolamento Generale sulla Protezione dei dati – Reg. (UE) 2016/679,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consapevole che il trattamento, la comunicazione e la diffusione dei dati personali forniti nell’ambito della presente procedura è finalizzato unicamente alla corretta e completa esecuzione del procedimento di concessione del contributo economico a cui si riferisce l’istanza, e che il conferimento di dati personali è strettamente necessario ai fini dello svolgimento delle attività di trattamento dei dati;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preso visione dell’informativa allegata ai sensi dell’art. 13 del Reg. (UE) 2016/679.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LEGGIBILE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Allega copia del proprio documento d’identità: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Carta d’identità / Passaporto / Altro (specificare) __________ n. __________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-Rilasciato da __________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-con scadenza il __________</w:t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Pidipagina"/>
        <w:widowControl w:val="false"/>
        <w:jc w:val="both"/>
        <w:rPr>
          <w:rFonts w:eastAsia="Calibri" w:cs="Vrinda"/>
          <w:kern w:val="0"/>
          <w:sz w:val="22"/>
          <w:shd w:fill="00FFFF" w:val="clear"/>
          <w:lang w:val="en-US" w:eastAsia="it-IT"/>
        </w:rPr>
      </w:pPr>
      <w:r>
        <w:rPr>
          <w:rFonts w:eastAsia="Calibri" w:cs="Vrinda"/>
          <w:kern w:val="0"/>
          <w:sz w:val="22"/>
          <w:shd w:fill="00FFFF" w:val="clear"/>
          <w:lang w:val="en-US" w:eastAsia="it-IT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ai sensi dell’articolo 13 del Regolamento (UE) n. 2016/679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ASL Sulcis Iglesiente, in qualità di titolare del trattamento, legalmente rappresentata dal Commissario Straordinario pro tempore, la informa, ai sensi dell’art. 13 del Regolamento UE n. 2019/679, “ Regolamento Generale sulla Protezione dei dati”, che i dati personali forniti saranno trattati con le modalità e per le finalità seguenti, nel rispetto della normativa sopra richiamata.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1. Finalità e basi giuridiche del trattamento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da Lei forniti saranno trattati ai fini dell’erogazione del contributo di cui al Decreto dell’Assessorato dell’Igiene e Sanità e dell’Assistenza Sociale n. 20 del 03.07.2018.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2. Modalità del trattamento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trattamento verrà realizzato con modalità elettroniche e cartacee, attraverso operazioni di raccolta, registrazione, organizzazione, conservazione, consultazione, elaborazione, selezione, estrazione, raffronto, utilizzo, comunicazione, cancellazione e distruzione dei dati.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Suoi dati potranno essere trattati per le finalità di cui sopra da: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Dipendenti o collaboratori del Titolare, in qualità di incaricati del trattamento o amministratori di sistema;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Soggetti terzi cui sia stata affidata la fornitura di servizi per conto del Titolare (es. ditta fornitrice software contabile, Istituto di Credito tesoriere dell’ATS).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3. Conservazione dei dati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personali saranno conservati per il tempo necessario all’adempimento delle finalità di cui sopra e comunque non oltre i termini previsti dal Regolamento e dal prontuario ATS.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4. Conferimento dei dati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conferimento è obbligatorio; l’eventuale rifiuto comporta l’impossibilità di concedere il beneficio richiesto.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5. Comunicazione dei dati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potranno essere comunicati, anche senza consenso, a organi di controllo, forze dell’ordine, magistratura, Ministero delle Finanze, Agenzia delle Entrate, Assessorato Regionale Igiene e Sanità, che li tratteranno in forza di legge e per finalità istituzionali.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6. Trasferimento dei dati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non saranno oggetto di trasferimento verso paesi terzi o organizzazioni internazionali.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7. Processo decisionale automatizzato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effettuato.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8. Diritti dell’interessato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l Titolare La informa che, in qualità di soggetto interessato, se non ricorrono le limitazioni previste dalla legge, ha il diritto di: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conferma dell’esistenza o meno di Suoi dati personali, anche se non ancora registrati, e che tali dati vengano messi a Sua disposizione in forma intellegibile;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indicazione e, se del caso, copia: a) dell’origine e della categoria dei dati personali;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>b) degli estremi identificativi dei delegati al trattamento; c) dei soggetti destinatari dei dati;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Ottenere, senza ingiustificato ritardo, l’aggiornamento e la rettifica dei dati inesatti, ovvero, quando vi ha interesse, l’integrazione dei dati incompleti;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Revocare in ogni momento i consensi prestati, con facilità, senza impedimenti, utilizzando, se possibile, gli stessi canali usati per fornirli;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giuridico; d) qualora Lei si sia opposto al trattamento e non sussista alcun motivo legittimo prevalente per proseguire il trattamento; e) in caso di adempimento di un obbligo legale; f) nel caso di dati riferiti a minori.Il Titolare può rifiutare la cancellazione solo nel caso di: a) esercizio del diritto alla libertà di espressione e di informazione; b) adempimento di un obbligo legale, esecuzione di un compito svolto nel pubblico interesse o esercizio di pubblici poteri; c) motivi di interesse sanitario pubblico; d) archiviazione nel pubblico interesse, ricerca scientifica o storica o a fini statistici; e) esercizio di un diritto in sede giudiziaria.</w:t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Ottenere la limitazione del trattamento nel caso di: a) contestazione dell’esattezza dei dati personali; b) trattamento illecito del Titolare per impedirne la cancellazione; c) esercizio di un Suo diritto in sede giudiziaria; d) verifica dell’eventuale prevalenza dei motivi legittimi del Titolare rispetto a quelli dell’interessato;</w:t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Ricevere in un formato strutturato, di uso comune e leggibile i dati personali che La riguardano per trasmetterli ad altro titolare – o, se tecnicamente fattibile – di ottenere la trasmissione diretta da parte del Titolare ad altro titolare;</w:t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Opporsi, in tutto o in parte, per motivi connessi alla sua situazione particolare, al trattamento dei dati personali che la riguardano;</w:t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Proporre reclamo all’Autorità Garante per la Protezione dei Dati Personali.</w:t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fill="FFFFFF" w:val="clear"/>
        </w:rPr>
        <w:t>9. Modalità di esercizio dei diritti</w:t>
      </w:r>
      <w:r>
        <w:rPr>
          <w:rFonts w:ascii="Times New Roman" w:hAnsi="Times New Roman"/>
          <w:b/>
          <w:bCs/>
          <w:sz w:val="20"/>
          <w:szCs w:val="20"/>
          <w:u w:val="none"/>
          <w:shd w:fill="FFFFFF" w:val="clear"/>
        </w:rPr>
        <w:t xml:space="preserve"> 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  <w:t>Potrà inviare richiesta al Data Protection Officer (DPO) ai seguenti recapiti:</w:t>
      </w:r>
    </w:p>
    <w:p>
      <w:pPr>
        <w:pStyle w:val="Standard"/>
        <w:jc w:val="both"/>
        <w:rPr>
          <w:rFonts w:ascii="Times New Roman" w:hAnsi="Times New Roman"/>
          <w:color w:val="1155CC"/>
          <w:sz w:val="20"/>
          <w:szCs w:val="20"/>
          <w:shd w:fill="FFFFFF" w:val="clear"/>
        </w:rPr>
      </w:pPr>
      <w:r>
        <w:rPr>
          <w:rFonts w:ascii="Times New Roman" w:hAnsi="Times New Roman"/>
          <w:color w:val="1155CC"/>
          <w:sz w:val="20"/>
          <w:szCs w:val="20"/>
          <w:shd w:fill="FFFFFF" w:val="clear"/>
        </w:rPr>
      </w:r>
    </w:p>
    <w:p>
      <w:pPr>
        <w:pStyle w:val="Standard"/>
        <w:jc w:val="both"/>
        <w:rPr/>
      </w:pPr>
      <w:hyperlink r:id="rId3">
        <w:r>
          <w:rPr>
            <w:rStyle w:val="CollegamentoInternet"/>
            <w:rFonts w:ascii="Times New Roman" w:hAnsi="Times New Roman"/>
            <w:b/>
            <w:bCs/>
            <w:sz w:val="20"/>
            <w:szCs w:val="20"/>
            <w:u w:val="none"/>
            <w:shd w:fill="FFFFFF" w:val="clear"/>
          </w:rPr>
          <w:t>protocollo@pec.asloristano.it</w:t>
        </w:r>
      </w:hyperlink>
    </w:p>
    <w:p>
      <w:pPr>
        <w:pStyle w:val="Standard"/>
        <w:jc w:val="both"/>
        <w:rPr/>
      </w:pPr>
      <w:hyperlink r:id="rId5">
        <w:r>
          <w:rPr>
            <w:rStyle w:val="CollegamentoInternet"/>
            <w:rFonts w:ascii="Times New Roman" w:hAnsi="Times New Roman"/>
            <w:b/>
            <w:bCs/>
            <w:sz w:val="20"/>
            <w:szCs w:val="20"/>
            <w:u w:val="none"/>
            <w:shd w:fill="FFFFFF" w:val="clear"/>
          </w:rPr>
          <w:t>distretto.ales-terralba@pec.asloristano.it</w:t>
        </w:r>
      </w:hyperlink>
    </w:p>
    <w:p>
      <w:pPr>
        <w:pStyle w:val="Standard"/>
        <w:jc w:val="both"/>
        <w:rPr/>
      </w:pPr>
      <w:r>
        <w:rPr>
          <w:rStyle w:val="Enfasiforte"/>
          <w:rFonts w:ascii="Times New Roman" w:hAnsi="Times New Roman"/>
          <w:b/>
          <w:bCs/>
          <w:sz w:val="20"/>
          <w:szCs w:val="20"/>
          <w:u w:val="none"/>
          <w:shd w:fill="FFFFFF" w:val="clear"/>
        </w:rPr>
        <w:t>distretto.ghilarzabosa@pec.asloristano.it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fill="FFFFFF" w:val="clear"/>
        </w:rPr>
        <w:t>10. Titolare e responsabile del trattamento</w:t>
      </w:r>
      <w:r>
        <w:rPr>
          <w:rFonts w:ascii="Times New Roman" w:hAnsi="Times New Roman"/>
          <w:b/>
          <w:bCs/>
          <w:sz w:val="20"/>
          <w:szCs w:val="20"/>
          <w:shd w:fill="FFFFFF" w:val="clear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none"/>
          <w:shd w:fill="FFFFFF" w:val="clear"/>
        </w:rPr>
        <w:t xml:space="preserve"> 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  <w:t xml:space="preserve">Titolare: </w:t>
      </w:r>
      <w:r>
        <w:rPr>
          <w:rFonts w:eastAsia="NSimSun" w:cs="Arial" w:ascii="Times New Roman" w:hAnsi="Times New Roman"/>
          <w:b/>
          <w:bCs/>
          <w:color w:val="000000"/>
          <w:kern w:val="2"/>
          <w:sz w:val="20"/>
          <w:szCs w:val="20"/>
          <w:u w:val="none"/>
          <w:shd w:fill="FFFFFF" w:val="clear"/>
          <w:lang w:val="it-IT" w:eastAsia="zh-CN" w:bidi="hi-IN"/>
        </w:rPr>
        <w:t>ASL 5 ORISTANO Via Carducci 41 09170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  <w:shd w:fill="FFFFFF" w:val="clear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fill="FFFFFF" w:val="clear"/>
        </w:rPr>
        <w:t>Data Protection Officer: xxxxxxx</w:t>
      </w:r>
    </w:p>
    <w:p>
      <w:pPr>
        <w:pStyle w:val="Standard"/>
        <w:tabs>
          <w:tab w:val="clear" w:pos="708"/>
          <w:tab w:val="left" w:pos="567" w:leader="none"/>
        </w:tabs>
        <w:spacing w:lineRule="auto" w:line="247"/>
        <w:rPr>
          <w:rFonts w:ascii="Arial" w:hAnsi="Arial"/>
          <w:b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 xml:space="preserve">                     </w:t>
      </w:r>
    </w:p>
    <w:p>
      <w:pPr>
        <w:pStyle w:val="StandardWW"/>
        <w:tabs>
          <w:tab w:val="clear" w:pos="708"/>
          <w:tab w:val="left" w:pos="567" w:leader="none"/>
        </w:tabs>
        <w:spacing w:lineRule="auto" w:line="247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cs="Arial" w:ascii="Arial" w:hAnsi="Arial"/>
          <w:b/>
          <w:color w:val="000000"/>
          <w:sz w:val="12"/>
          <w:szCs w:val="12"/>
        </w:rPr>
        <w:tab/>
        <w:tab/>
      </w:r>
    </w:p>
    <w:p>
      <w:pPr>
        <w:pStyle w:val="Normal"/>
        <w:rPr>
          <w:rFonts w:ascii="Times New Roman" w:hAnsi="Times New Roman"/>
          <w:b/>
          <w:b/>
          <w:bCs/>
          <w:sz w:val="21"/>
          <w:szCs w:val="21"/>
        </w:rPr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headerReference w:type="default" r:id="rId6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highlight w:val="yellow"/>
      </w:rPr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16510</wp:posOffset>
          </wp:positionH>
          <wp:positionV relativeFrom="paragraph">
            <wp:posOffset>9525</wp:posOffset>
          </wp:positionV>
          <wp:extent cx="1604010" cy="401320"/>
          <wp:effectExtent l="0" t="0" r="0" b="0"/>
          <wp:wrapSquare wrapText="bothSides"/>
          <wp:docPr id="1" name="Immagine5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5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156" r="-39" b="-156"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4911090</wp:posOffset>
          </wp:positionH>
          <wp:positionV relativeFrom="paragraph">
            <wp:posOffset>-112395</wp:posOffset>
          </wp:positionV>
          <wp:extent cx="1401445" cy="521335"/>
          <wp:effectExtent l="0" t="0" r="0" b="0"/>
          <wp:wrapNone/>
          <wp:docPr id="2" name="Immagine6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6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" t="-481" r="-180" b="-481"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6fe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qFormat/>
    <w:rsid w:val="003d6fed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d6fed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Enfasiforte" w:customStyle="1">
    <w:name w:val="Enfasi forte"/>
    <w:qFormat/>
    <w:rsid w:val="00b52c4f"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3d6fe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Standard"/>
    <w:link w:val="PidipaginaCarattere"/>
    <w:rsid w:val="003d6fe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unhideWhenUsed/>
    <w:rsid w:val="003d6fed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StandardWW" w:customStyle="1">
    <w:name w:val="Standard (WW)"/>
    <w:qFormat/>
    <w:rsid w:val="00b52c4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asloristano.i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distretto.ales-terralba@pec.asloristano.it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4</Pages>
  <Words>968</Words>
  <Characters>5852</Characters>
  <CharactersWithSpaces>6826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2025-11-07T14:06:00Z</dcterms:created>
  <dc:creator>Maria Laura Cinesu</dc:creator>
  <dc:description/>
  <dc:language>it-IT</dc:language>
  <cp:lastModifiedBy/>
  <dcterms:modified xsi:type="dcterms:W3CDTF">2025-11-14T13:12:45Z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